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4AFA" w:rsidRDefault="00184AFA">
      <w:pPr>
        <w:rPr>
          <w:b/>
        </w:rPr>
      </w:pPr>
      <w:r>
        <w:rPr>
          <w:noProof/>
          <w:lang w:eastAsia="de-DE"/>
        </w:rPr>
        <w:drawing>
          <wp:inline distT="0" distB="0" distL="0" distR="0">
            <wp:extent cx="1783715" cy="492760"/>
            <wp:effectExtent l="25400" t="0" r="0" b="0"/>
            <wp:docPr id="1" name="Bild 1" descr="aidoo_Logo_Schutzmar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doo_Logo_Schutzmark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25AF">
        <w:rPr>
          <w:b/>
          <w:noProof/>
          <w:lang w:eastAsia="de-DE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320.2pt;margin-top:-39.5pt;width:171pt;height:138.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94 0 -94 21366 21600 21366 21600 0 -94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urfgwIAABA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" stroked="f">
            <v:textbox>
              <w:txbxContent>
                <w:p w:rsidR="005F43EE" w:rsidRPr="00921187" w:rsidRDefault="005F43EE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b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b/>
                      <w:sz w:val="20"/>
                    </w:rPr>
                    <w:t>aidoo e.K.</w:t>
                  </w:r>
                </w:p>
                <w:p w:rsidR="005F43EE" w:rsidRPr="00921187" w:rsidRDefault="005F43EE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Pascale Dardagan</w:t>
                  </w:r>
                </w:p>
                <w:p w:rsidR="005F43EE" w:rsidRPr="00921187" w:rsidRDefault="005F43EE" w:rsidP="00184AFA">
                  <w:pPr>
                    <w:pStyle w:val="Kopfzeile"/>
                    <w:tabs>
                      <w:tab w:val="clear" w:pos="4703"/>
                      <w:tab w:val="clear" w:pos="9406"/>
                    </w:tabs>
                    <w:ind w:right="191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Kuhbacher Hauptstr.66</w:t>
                  </w:r>
                </w:p>
                <w:p w:rsidR="005F43EE" w:rsidRPr="00921187" w:rsidRDefault="005F43EE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D-77933 Lahr</w:t>
                  </w:r>
                </w:p>
                <w:p w:rsidR="005F43EE" w:rsidRPr="00921187" w:rsidRDefault="005F43EE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Tel: 0049 (0) 7821/ 98 17 80</w:t>
                  </w:r>
                </w:p>
                <w:p w:rsidR="005F43EE" w:rsidRPr="00921187" w:rsidRDefault="005F43EE" w:rsidP="00184AFA">
                  <w:pPr>
                    <w:spacing w:line="240" w:lineRule="auto"/>
                    <w:rPr>
                      <w:rFonts w:asciiTheme="majorHAnsi" w:hAnsiTheme="majorHAnsi"/>
                      <w:sz w:val="20"/>
                    </w:rPr>
                  </w:pPr>
                  <w:r w:rsidRPr="00921187">
                    <w:rPr>
                      <w:rFonts w:asciiTheme="majorHAnsi" w:hAnsiTheme="majorHAnsi"/>
                      <w:sz w:val="20"/>
                    </w:rPr>
                    <w:t>Fax: 0049 (0) 7821/ 7 62 63</w:t>
                  </w:r>
                </w:p>
                <w:p w:rsidR="005F43EE" w:rsidRPr="00921187" w:rsidRDefault="00BE25AF" w:rsidP="00184AFA">
                  <w:pPr>
                    <w:spacing w:after="0" w:line="240" w:lineRule="auto"/>
                    <w:rPr>
                      <w:rFonts w:asciiTheme="majorHAnsi" w:hAnsiTheme="majorHAnsi"/>
                      <w:sz w:val="20"/>
                    </w:rPr>
                  </w:pPr>
                  <w:hyperlink r:id="rId7" w:history="1">
                    <w:r w:rsidR="005F43EE"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info@aidoo-tec.de</w:t>
                    </w:r>
                  </w:hyperlink>
                </w:p>
                <w:p w:rsidR="005F43EE" w:rsidRDefault="00BE25AF" w:rsidP="00184AFA">
                  <w:pPr>
                    <w:spacing w:after="0" w:line="240" w:lineRule="auto"/>
                    <w:rPr>
                      <w:rFonts w:ascii="Century Gothic" w:hAnsi="Century Gothic"/>
                      <w:sz w:val="20"/>
                      <w:u w:val="single"/>
                    </w:rPr>
                  </w:pPr>
                  <w:hyperlink r:id="rId8" w:history="1">
                    <w:r w:rsidR="005F43EE" w:rsidRPr="00921187">
                      <w:rPr>
                        <w:rStyle w:val="Link"/>
                        <w:rFonts w:asciiTheme="majorHAnsi" w:hAnsiTheme="majorHAnsi"/>
                        <w:sz w:val="20"/>
                      </w:rPr>
                      <w:t>www.aidoo-tec.com</w:t>
                    </w:r>
                  </w:hyperlink>
                </w:p>
              </w:txbxContent>
            </v:textbox>
            <w10:wrap type="tight"/>
          </v:shape>
        </w:pict>
      </w:r>
    </w:p>
    <w:p w:rsidR="00184AFA" w:rsidRDefault="00184AFA">
      <w:pPr>
        <w:rPr>
          <w:b/>
        </w:rPr>
      </w:pPr>
    </w:p>
    <w:p w:rsidR="00184AFA" w:rsidRDefault="00184AFA">
      <w:pPr>
        <w:rPr>
          <w:b/>
        </w:rPr>
      </w:pPr>
    </w:p>
    <w:p w:rsidR="00184AFA" w:rsidRPr="00921187" w:rsidRDefault="00184AFA">
      <w:pPr>
        <w:rPr>
          <w:rFonts w:asciiTheme="majorHAnsi" w:hAnsiTheme="majorHAnsi"/>
          <w:b/>
          <w:color w:val="A6A6A6" w:themeColor="background1" w:themeShade="A6"/>
          <w:sz w:val="27"/>
        </w:rPr>
      </w:pPr>
      <w:r w:rsidRPr="00921187">
        <w:rPr>
          <w:rFonts w:asciiTheme="majorHAnsi" w:hAnsiTheme="majorHAnsi"/>
          <w:b/>
          <w:color w:val="A6A6A6" w:themeColor="background1" w:themeShade="A6"/>
          <w:sz w:val="27"/>
        </w:rPr>
        <w:t>PRESSEMITTEILUNG</w:t>
      </w:r>
    </w:p>
    <w:p w:rsidR="00921187" w:rsidRPr="00921187" w:rsidRDefault="00921187">
      <w:pPr>
        <w:rPr>
          <w:rFonts w:asciiTheme="majorHAnsi" w:hAnsiTheme="majorHAnsi"/>
          <w:b/>
        </w:rPr>
      </w:pPr>
    </w:p>
    <w:p w:rsidR="00946BCC" w:rsidRDefault="00946BCC" w:rsidP="00921187">
      <w:pPr>
        <w:spacing w:after="0" w:line="360" w:lineRule="exact"/>
        <w:rPr>
          <w:rFonts w:asciiTheme="majorHAnsi" w:hAnsiTheme="majorHAnsi"/>
          <w:b/>
          <w:sz w:val="40"/>
        </w:rPr>
      </w:pPr>
      <w:r>
        <w:rPr>
          <w:rFonts w:asciiTheme="majorHAnsi" w:hAnsiTheme="majorHAnsi"/>
          <w:b/>
          <w:sz w:val="40"/>
        </w:rPr>
        <w:t>aidoo verkuppelt...</w:t>
      </w:r>
    </w:p>
    <w:p w:rsidR="00946BCC" w:rsidRDefault="008E43E6" w:rsidP="00D7032B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N</w:t>
      </w:r>
      <w:r w:rsidR="00946BCC">
        <w:rPr>
          <w:rFonts w:asciiTheme="majorHAnsi" w:hAnsiTheme="majorHAnsi"/>
          <w:b/>
        </w:rPr>
        <w:t>eue Adapterplatten vereinfachen die Verbindung von Anhängerdeichsel und Fahrrad</w:t>
      </w:r>
    </w:p>
    <w:p w:rsidR="00946BCC" w:rsidRDefault="00946BCC" w:rsidP="00F87D1A">
      <w:pPr>
        <w:spacing w:after="0" w:line="360" w:lineRule="exact"/>
        <w:rPr>
          <w:rFonts w:asciiTheme="majorHAnsi" w:hAnsiTheme="majorHAnsi"/>
          <w:b/>
          <w:sz w:val="24"/>
        </w:rPr>
      </w:pPr>
      <w:r>
        <w:rPr>
          <w:rFonts w:asciiTheme="majorHAnsi" w:hAnsiTheme="majorHAnsi"/>
          <w:b/>
          <w:sz w:val="24"/>
        </w:rPr>
        <w:t>Wieder kann aidoo mit eine praxisorientierten Innovation punkten: Für alle ROHLOFF-Ausfallenden des Rahmenherstellers PATRIA bietet aidoo eine formschöne und technisch saubere Lösung zur Anbringung der Anhänger-Koppelstücke an.</w:t>
      </w:r>
    </w:p>
    <w:p w:rsidR="00946BCC" w:rsidRDefault="00946BCC" w:rsidP="008A76BB">
      <w:pPr>
        <w:spacing w:after="0"/>
        <w:rPr>
          <w:rFonts w:asciiTheme="majorHAnsi" w:hAnsiTheme="majorHAnsi"/>
          <w:sz w:val="24"/>
        </w:rPr>
      </w:pPr>
    </w:p>
    <w:p w:rsidR="00946BCC" w:rsidRDefault="00D7032B" w:rsidP="00953336">
      <w:pPr>
        <w:spacing w:after="0"/>
        <w:rPr>
          <w:rFonts w:asciiTheme="majorHAnsi" w:hAnsiTheme="majorHAnsi"/>
          <w:sz w:val="24"/>
        </w:rPr>
      </w:pPr>
      <w:r w:rsidRPr="00D7032B">
        <w:rPr>
          <w:rFonts w:asciiTheme="majorHAnsi" w:hAnsiTheme="majorHAnsi"/>
          <w:sz w:val="24"/>
        </w:rPr>
        <w:t>„</w:t>
      </w:r>
      <w:r w:rsidR="00946BCC">
        <w:rPr>
          <w:rFonts w:asciiTheme="majorHAnsi" w:hAnsiTheme="majorHAnsi"/>
          <w:sz w:val="24"/>
        </w:rPr>
        <w:t>Bei einem modernen Fahrrad ist das Ausfallende eines Fahrrades ein klassischer Knotenpunkt, der viele Funktionen auf engem Raum erfüllen soll,</w:t>
      </w:r>
      <w:r w:rsidRPr="00D7032B">
        <w:rPr>
          <w:rFonts w:asciiTheme="majorHAnsi" w:hAnsiTheme="majorHAnsi"/>
          <w:sz w:val="24"/>
        </w:rPr>
        <w:t xml:space="preserve"> </w:t>
      </w:r>
      <w:r w:rsidR="00946BCC">
        <w:rPr>
          <w:rFonts w:asciiTheme="majorHAnsi" w:hAnsiTheme="majorHAnsi"/>
          <w:sz w:val="24"/>
        </w:rPr>
        <w:t>berichtet</w:t>
      </w:r>
      <w:r w:rsidRPr="00D7032B">
        <w:rPr>
          <w:rFonts w:asciiTheme="majorHAnsi" w:hAnsiTheme="majorHAnsi"/>
          <w:sz w:val="24"/>
        </w:rPr>
        <w:t xml:space="preserve"> Turan Dardagan, Entwickler von aidoo. „</w:t>
      </w:r>
      <w:r w:rsidR="00946BCC">
        <w:rPr>
          <w:rFonts w:asciiTheme="majorHAnsi" w:hAnsiTheme="majorHAnsi"/>
          <w:sz w:val="24"/>
        </w:rPr>
        <w:t>Mittlerweile wird bei einem Reiserad an dieser Stelle nicht nur die Nabe des Hinterrades befestigt, sondern auch weitere Anbauteile wie Scheibenbremse, Gepäckträger, Hinterbauständer, Schutzblechstreben und Anhängerdeichseln“.</w:t>
      </w:r>
    </w:p>
    <w:p w:rsidR="00D745C3" w:rsidRDefault="00D745C3" w:rsidP="00B707B1">
      <w:pPr>
        <w:spacing w:after="0"/>
        <w:rPr>
          <w:rFonts w:asciiTheme="majorHAnsi" w:hAnsiTheme="majorHAnsi"/>
          <w:sz w:val="24"/>
        </w:rPr>
      </w:pPr>
    </w:p>
    <w:p w:rsidR="00D745C3" w:rsidRDefault="00D7032B" w:rsidP="009D560A">
      <w:pPr>
        <w:spacing w:after="0"/>
        <w:rPr>
          <w:rFonts w:asciiTheme="majorHAnsi" w:hAnsiTheme="majorHAnsi"/>
          <w:sz w:val="24"/>
        </w:rPr>
      </w:pPr>
      <w:r w:rsidRPr="00D7032B">
        <w:rPr>
          <w:rFonts w:asciiTheme="majorHAnsi" w:hAnsiTheme="majorHAnsi"/>
          <w:sz w:val="24"/>
        </w:rPr>
        <w:t>D</w:t>
      </w:r>
      <w:r w:rsidR="00287516">
        <w:rPr>
          <w:rFonts w:asciiTheme="majorHAnsi" w:hAnsiTheme="majorHAnsi"/>
          <w:sz w:val="24"/>
        </w:rPr>
        <w:t xml:space="preserve">ie neuen Adapterplatten sind so ausgeformt, dass auch </w:t>
      </w:r>
      <w:r w:rsidR="00D745C3">
        <w:rPr>
          <w:rFonts w:asciiTheme="majorHAnsi" w:hAnsiTheme="majorHAnsi"/>
          <w:sz w:val="24"/>
        </w:rPr>
        <w:t xml:space="preserve">tiefer hängende </w:t>
      </w:r>
      <w:r w:rsidR="00287516">
        <w:rPr>
          <w:rFonts w:asciiTheme="majorHAnsi" w:hAnsiTheme="majorHAnsi"/>
          <w:sz w:val="24"/>
        </w:rPr>
        <w:t>Pac</w:t>
      </w:r>
      <w:r w:rsidR="00D745C3">
        <w:rPr>
          <w:rFonts w:asciiTheme="majorHAnsi" w:hAnsiTheme="majorHAnsi"/>
          <w:sz w:val="24"/>
        </w:rPr>
        <w:t>kt</w:t>
      </w:r>
      <w:r w:rsidR="00287516">
        <w:rPr>
          <w:rFonts w:asciiTheme="majorHAnsi" w:hAnsiTheme="majorHAnsi"/>
          <w:sz w:val="24"/>
        </w:rPr>
        <w:t>aschen</w:t>
      </w:r>
      <w:r w:rsidR="00D745C3">
        <w:rPr>
          <w:rFonts w:asciiTheme="majorHAnsi" w:hAnsiTheme="majorHAnsi"/>
          <w:sz w:val="24"/>
        </w:rPr>
        <w:t xml:space="preserve"> am Gepäck</w:t>
      </w:r>
      <w:r w:rsidR="00F87D1A">
        <w:rPr>
          <w:rFonts w:asciiTheme="majorHAnsi" w:hAnsiTheme="majorHAnsi"/>
          <w:sz w:val="24"/>
        </w:rPr>
        <w:t xml:space="preserve">träger angebracht werden können </w:t>
      </w:r>
      <w:r w:rsidR="001B6030">
        <w:rPr>
          <w:rFonts w:asciiTheme="majorHAnsi" w:hAnsiTheme="majorHAnsi"/>
          <w:sz w:val="24"/>
        </w:rPr>
        <w:t>und dennoch</w:t>
      </w:r>
      <w:r w:rsidR="00D745C3">
        <w:rPr>
          <w:rFonts w:asciiTheme="majorHAnsi" w:hAnsiTheme="majorHAnsi"/>
          <w:sz w:val="24"/>
        </w:rPr>
        <w:t xml:space="preserve"> für die Nutzung der Bajonettverschlüsse der Fahrraddeichsel ausreichend Platz vorhanden ist. </w:t>
      </w:r>
      <w:r w:rsidR="009D560A">
        <w:rPr>
          <w:rFonts w:asciiTheme="majorHAnsi" w:hAnsiTheme="majorHAnsi"/>
          <w:sz w:val="24"/>
        </w:rPr>
        <w:t>Auch d</w:t>
      </w:r>
      <w:r w:rsidR="001B6030">
        <w:rPr>
          <w:rFonts w:asciiTheme="majorHAnsi" w:hAnsiTheme="majorHAnsi"/>
          <w:sz w:val="24"/>
        </w:rPr>
        <w:t xml:space="preserve">ie Anbringung eines Hinterbauständers mit </w:t>
      </w:r>
      <w:r w:rsidR="009D560A">
        <w:rPr>
          <w:rFonts w:asciiTheme="majorHAnsi" w:hAnsiTheme="majorHAnsi"/>
          <w:sz w:val="24"/>
        </w:rPr>
        <w:t xml:space="preserve">Direktbefestigung 18mm ist </w:t>
      </w:r>
      <w:r w:rsidR="00696693">
        <w:rPr>
          <w:rFonts w:asciiTheme="majorHAnsi" w:hAnsiTheme="majorHAnsi"/>
          <w:sz w:val="24"/>
        </w:rPr>
        <w:t>integriert</w:t>
      </w:r>
      <w:r w:rsidR="009D560A">
        <w:rPr>
          <w:rFonts w:asciiTheme="majorHAnsi" w:hAnsiTheme="majorHAnsi"/>
          <w:sz w:val="24"/>
        </w:rPr>
        <w:t>.</w:t>
      </w:r>
    </w:p>
    <w:p w:rsidR="009D560A" w:rsidRDefault="009D560A" w:rsidP="00F87D1A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Aidoo sagt: „Die Vorteile für den Nutzer und Fahrradfachhandel liegen klar auf der Hand: Diese Adapterplatte bietet mehr Befestigungsmöglichkeiten am Ausfallende bei weniger Gewicht und reduzierter Montagezeit.“</w:t>
      </w:r>
    </w:p>
    <w:p w:rsidR="00D7032B" w:rsidRPr="00D7032B" w:rsidRDefault="00D7032B" w:rsidP="003E748B">
      <w:pPr>
        <w:spacing w:after="0"/>
        <w:rPr>
          <w:rFonts w:asciiTheme="majorHAnsi" w:hAnsiTheme="majorHAnsi"/>
          <w:sz w:val="24"/>
        </w:rPr>
      </w:pPr>
    </w:p>
    <w:p w:rsidR="00921187" w:rsidRPr="00D7032B" w:rsidRDefault="00D7032B" w:rsidP="003E748B">
      <w:pPr>
        <w:spacing w:after="0" w:line="360" w:lineRule="exact"/>
        <w:rPr>
          <w:rFonts w:asciiTheme="majorHAnsi" w:hAnsiTheme="majorHAnsi"/>
          <w:sz w:val="24"/>
        </w:rPr>
      </w:pPr>
      <w:r w:rsidRPr="00D7032B">
        <w:rPr>
          <w:rFonts w:asciiTheme="majorHAnsi" w:hAnsiTheme="majorHAnsi"/>
          <w:sz w:val="24"/>
        </w:rPr>
        <w:t xml:space="preserve">Die </w:t>
      </w:r>
      <w:r w:rsidR="00287516">
        <w:rPr>
          <w:rFonts w:asciiTheme="majorHAnsi" w:hAnsiTheme="majorHAnsi"/>
          <w:sz w:val="24"/>
        </w:rPr>
        <w:t>N</w:t>
      </w:r>
      <w:r w:rsidRPr="00D7032B">
        <w:rPr>
          <w:rFonts w:asciiTheme="majorHAnsi" w:hAnsiTheme="majorHAnsi"/>
          <w:sz w:val="24"/>
        </w:rPr>
        <w:t>euheit wird auf der ISPO BIKE in München vom 25. -28.Juli im Brandnew-Village (Halle B6; Stand 07) ausgestellt und vorgeführt.</w:t>
      </w:r>
    </w:p>
    <w:p w:rsidR="00D7032B" w:rsidRDefault="00D7032B" w:rsidP="00F87D1A">
      <w:pPr>
        <w:spacing w:after="0" w:line="360" w:lineRule="exact"/>
        <w:rPr>
          <w:rFonts w:asciiTheme="majorHAnsi" w:hAnsiTheme="majorHAnsi"/>
          <w:sz w:val="24"/>
        </w:rPr>
      </w:pPr>
    </w:p>
    <w:p w:rsidR="00303A7C" w:rsidRPr="00921187" w:rsidRDefault="00303A7C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>ISPO BIKE ist die Fahrradmesse der ISPO und findet vom 25.-28. Juli 2013 in München statt. Die Messe konzentriert sich auf die Wachstumsthemen E-Mobility und Urban Biking.</w:t>
      </w:r>
    </w:p>
    <w:p w:rsidR="00F87D1A" w:rsidRDefault="00F87D1A" w:rsidP="00921187">
      <w:pPr>
        <w:spacing w:after="120" w:line="360" w:lineRule="exact"/>
        <w:rPr>
          <w:rFonts w:asciiTheme="majorHAnsi" w:hAnsiTheme="majorHAnsi"/>
          <w:sz w:val="24"/>
        </w:rPr>
      </w:pPr>
    </w:p>
    <w:p w:rsidR="00132F30" w:rsidRPr="00921187" w:rsidRDefault="00132F30" w:rsidP="00921187">
      <w:pPr>
        <w:spacing w:after="120" w:line="360" w:lineRule="exact"/>
        <w:rPr>
          <w:rFonts w:asciiTheme="majorHAnsi" w:hAnsiTheme="majorHAnsi"/>
          <w:sz w:val="24"/>
        </w:rPr>
      </w:pPr>
    </w:p>
    <w:p w:rsidR="00132F30" w:rsidRPr="00921187" w:rsidRDefault="00921187" w:rsidP="00921187">
      <w:pPr>
        <w:spacing w:after="120" w:line="36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Über aidoo</w:t>
      </w:r>
      <w:r w:rsidR="00132F30" w:rsidRPr="00921187">
        <w:rPr>
          <w:rFonts w:asciiTheme="majorHAnsi" w:hAnsiTheme="majorHAnsi"/>
          <w:b/>
          <w:sz w:val="24"/>
        </w:rPr>
        <w:t>:</w:t>
      </w:r>
    </w:p>
    <w:p w:rsidR="009C5783" w:rsidRPr="00921187" w:rsidRDefault="00DC25F6" w:rsidP="00921187">
      <w:pPr>
        <w:spacing w:after="120" w:line="360" w:lineRule="exact"/>
        <w:rPr>
          <w:rFonts w:asciiTheme="majorHAnsi" w:hAnsiTheme="majorHAnsi"/>
          <w:sz w:val="24"/>
        </w:rPr>
      </w:pPr>
      <w:r w:rsidRPr="00921187">
        <w:rPr>
          <w:rFonts w:asciiTheme="majorHAnsi" w:hAnsiTheme="majorHAnsi"/>
          <w:sz w:val="24"/>
        </w:rPr>
        <w:t>Seit Juni 2012 entwickelt, produziert und vertreibt aidoo e.K. innovative Mobilitäts- und Transportkonzepte rund um den Bereich Fahrradanhänger. Hierbei spielen Nachhaltigkeit und Resourcenschonung eine wesentliche Rolle</w:t>
      </w:r>
      <w:r w:rsidR="003A6F65">
        <w:rPr>
          <w:rFonts w:asciiTheme="majorHAnsi" w:hAnsiTheme="majorHAnsi"/>
          <w:sz w:val="24"/>
        </w:rPr>
        <w:t>. Dies kommt</w:t>
      </w:r>
      <w:r w:rsidRPr="00921187">
        <w:rPr>
          <w:rFonts w:asciiTheme="majorHAnsi" w:hAnsiTheme="majorHAnsi"/>
          <w:sz w:val="24"/>
        </w:rPr>
        <w:t xml:space="preserve"> z</w:t>
      </w:r>
      <w:r w:rsidR="003A6F65">
        <w:rPr>
          <w:rFonts w:asciiTheme="majorHAnsi" w:hAnsiTheme="majorHAnsi"/>
          <w:sz w:val="24"/>
        </w:rPr>
        <w:t>um Beispiel</w:t>
      </w:r>
      <w:r w:rsidRPr="00921187">
        <w:rPr>
          <w:rFonts w:asciiTheme="majorHAnsi" w:hAnsiTheme="majorHAnsi"/>
          <w:sz w:val="24"/>
        </w:rPr>
        <w:t xml:space="preserve"> im Elektroantri</w:t>
      </w:r>
      <w:bookmarkStart w:id="0" w:name="_GoBack"/>
      <w:bookmarkEnd w:id="0"/>
      <w:r w:rsidRPr="00921187">
        <w:rPr>
          <w:rFonts w:asciiTheme="majorHAnsi" w:hAnsiTheme="majorHAnsi"/>
          <w:sz w:val="24"/>
        </w:rPr>
        <w:t>ebs</w:t>
      </w:r>
      <w:r w:rsidR="007D7552" w:rsidRPr="00921187">
        <w:rPr>
          <w:rFonts w:asciiTheme="majorHAnsi" w:hAnsiTheme="majorHAnsi"/>
          <w:sz w:val="24"/>
        </w:rPr>
        <w:t>modul der aidoo-Fahrradanhänger</w:t>
      </w:r>
      <w:r w:rsidRPr="00921187">
        <w:rPr>
          <w:rFonts w:asciiTheme="majorHAnsi" w:hAnsiTheme="majorHAnsi"/>
          <w:sz w:val="24"/>
        </w:rPr>
        <w:t>, in der Auswahl der Materialien und der Fertigung nahezu aller Baugruppen in</w:t>
      </w:r>
      <w:r w:rsidR="003A6F65">
        <w:rPr>
          <w:rFonts w:asciiTheme="majorHAnsi" w:hAnsiTheme="majorHAnsi"/>
          <w:sz w:val="24"/>
        </w:rPr>
        <w:t xml:space="preserve"> Deutschland zum Ausdruck</w:t>
      </w:r>
      <w:r w:rsidRPr="00921187">
        <w:rPr>
          <w:rFonts w:asciiTheme="majorHAnsi" w:hAnsiTheme="majorHAnsi"/>
          <w:sz w:val="24"/>
        </w:rPr>
        <w:t>.</w:t>
      </w: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21187" w:rsidRPr="00921187" w:rsidRDefault="00921187" w:rsidP="009C5783">
      <w:pPr>
        <w:spacing w:after="0" w:line="340" w:lineRule="exact"/>
        <w:rPr>
          <w:rFonts w:asciiTheme="majorHAnsi" w:hAnsiTheme="majorHAnsi"/>
          <w:sz w:val="24"/>
        </w:rPr>
      </w:pPr>
    </w:p>
    <w:p w:rsidR="009C5783" w:rsidRPr="00921187" w:rsidRDefault="009C5783" w:rsidP="009C5783">
      <w:pPr>
        <w:spacing w:after="0" w:line="340" w:lineRule="exact"/>
        <w:rPr>
          <w:rFonts w:asciiTheme="majorHAnsi" w:hAnsiTheme="majorHAnsi"/>
          <w:b/>
          <w:sz w:val="24"/>
        </w:rPr>
      </w:pPr>
      <w:r w:rsidRPr="00921187">
        <w:rPr>
          <w:rFonts w:asciiTheme="majorHAnsi" w:hAnsiTheme="majorHAnsi"/>
          <w:b/>
          <w:sz w:val="24"/>
        </w:rPr>
        <w:t>Kontakt:</w:t>
      </w:r>
    </w:p>
    <w:p w:rsidR="009C5783" w:rsidRPr="003A6F65" w:rsidRDefault="004F3BB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Turan</w:t>
      </w:r>
      <w:r w:rsidR="009C5783" w:rsidRPr="003A6F65">
        <w:rPr>
          <w:rFonts w:asciiTheme="majorHAnsi" w:hAnsiTheme="majorHAnsi"/>
        </w:rPr>
        <w:t xml:space="preserve"> Dardagan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Kuhbacher Hauptstraße 66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D-77933 Lahr</w:t>
      </w: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  <w:r w:rsidRPr="003A6F65">
        <w:rPr>
          <w:rFonts w:asciiTheme="majorHAnsi" w:hAnsiTheme="majorHAnsi"/>
        </w:rPr>
        <w:t>Tel: 07821 / 98 17 80</w:t>
      </w:r>
    </w:p>
    <w:p w:rsidR="005F43EE" w:rsidRDefault="00BE25AF" w:rsidP="009C5783">
      <w:pPr>
        <w:spacing w:after="0" w:line="340" w:lineRule="exact"/>
        <w:rPr>
          <w:rFonts w:asciiTheme="majorHAnsi" w:hAnsiTheme="majorHAnsi"/>
        </w:rPr>
      </w:pPr>
      <w:hyperlink r:id="rId9" w:history="1">
        <w:r w:rsidR="005F43EE" w:rsidRPr="00D026BC">
          <w:rPr>
            <w:rStyle w:val="Link"/>
            <w:rFonts w:asciiTheme="majorHAnsi" w:hAnsiTheme="majorHAnsi"/>
          </w:rPr>
          <w:t>info@aidoo-tec.de</w:t>
        </w:r>
      </w:hyperlink>
    </w:p>
    <w:p w:rsidR="005F43EE" w:rsidRDefault="005F43EE" w:rsidP="009C5783">
      <w:pPr>
        <w:spacing w:after="0" w:line="340" w:lineRule="exact"/>
        <w:rPr>
          <w:rFonts w:asciiTheme="majorHAnsi" w:hAnsiTheme="majorHAnsi"/>
        </w:rPr>
      </w:pPr>
    </w:p>
    <w:p w:rsidR="005F43EE" w:rsidRDefault="005F43EE" w:rsidP="009C5783">
      <w:pPr>
        <w:spacing w:after="0" w:line="340" w:lineRule="exact"/>
        <w:rPr>
          <w:rFonts w:asciiTheme="majorHAnsi" w:hAnsiTheme="majorHAnsi"/>
        </w:rPr>
      </w:pPr>
    </w:p>
    <w:p w:rsidR="009C5783" w:rsidRPr="003A6F65" w:rsidRDefault="009C5783" w:rsidP="009C5783">
      <w:pPr>
        <w:spacing w:after="0" w:line="340" w:lineRule="exact"/>
        <w:rPr>
          <w:rFonts w:asciiTheme="majorHAnsi" w:hAnsiTheme="majorHAnsi"/>
        </w:rPr>
      </w:pPr>
    </w:p>
    <w:sectPr w:rsidR="009C5783" w:rsidRPr="003A6F65" w:rsidSect="00AE102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5F43EE" w:rsidRDefault="005F43EE" w:rsidP="005F028D">
      <w:pPr>
        <w:spacing w:after="0" w:line="240" w:lineRule="auto"/>
      </w:pPr>
      <w:r>
        <w:separator/>
      </w:r>
    </w:p>
  </w:endnote>
  <w:endnote w:type="continuationSeparator" w:id="1">
    <w:p w:rsidR="005F43EE" w:rsidRDefault="005F43EE" w:rsidP="005F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9513800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5F43EE" w:rsidRDefault="005F43EE">
            <w:pPr>
              <w:pStyle w:val="Fuzeile"/>
              <w:jc w:val="right"/>
            </w:pPr>
          </w:p>
          <w:p w:rsidR="005F43EE" w:rsidRDefault="005F43EE">
            <w:pPr>
              <w:pStyle w:val="Fuzeile"/>
              <w:jc w:val="right"/>
            </w:pPr>
            <w:r>
              <w:t xml:space="preserve">Seite </w:t>
            </w:r>
            <w:r w:rsidR="00BE25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E25AF">
              <w:rPr>
                <w:b/>
                <w:bCs/>
                <w:sz w:val="24"/>
                <w:szCs w:val="24"/>
              </w:rPr>
              <w:fldChar w:fldCharType="separate"/>
            </w:r>
            <w:r w:rsidR="00695038">
              <w:rPr>
                <w:b/>
                <w:bCs/>
                <w:noProof/>
              </w:rPr>
              <w:t>1</w:t>
            </w:r>
            <w:r w:rsidR="00BE25A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 w:rsidR="00BE25A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E25AF">
              <w:rPr>
                <w:b/>
                <w:bCs/>
                <w:sz w:val="24"/>
                <w:szCs w:val="24"/>
              </w:rPr>
              <w:fldChar w:fldCharType="separate"/>
            </w:r>
            <w:r w:rsidR="00695038">
              <w:rPr>
                <w:b/>
                <w:bCs/>
                <w:noProof/>
              </w:rPr>
              <w:t>2</w:t>
            </w:r>
            <w:r w:rsidR="00BE25A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F43EE" w:rsidRDefault="005F43EE">
    <w:pPr>
      <w:pStyle w:val="Fuzeile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5F43EE" w:rsidRDefault="005F43EE" w:rsidP="005F028D">
      <w:pPr>
        <w:spacing w:after="0" w:line="240" w:lineRule="auto"/>
      </w:pPr>
      <w:r>
        <w:separator/>
      </w:r>
    </w:p>
  </w:footnote>
  <w:footnote w:type="continuationSeparator" w:id="1">
    <w:p w:rsidR="005F43EE" w:rsidRDefault="005F43EE" w:rsidP="005F02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oNotTrackMoves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03A7C"/>
    <w:rsid w:val="000321F5"/>
    <w:rsid w:val="0006552B"/>
    <w:rsid w:val="000A3AB3"/>
    <w:rsid w:val="000B06D7"/>
    <w:rsid w:val="00121EC6"/>
    <w:rsid w:val="00132F30"/>
    <w:rsid w:val="00134C74"/>
    <w:rsid w:val="0018333C"/>
    <w:rsid w:val="00184AFA"/>
    <w:rsid w:val="001A5564"/>
    <w:rsid w:val="001B6030"/>
    <w:rsid w:val="00287516"/>
    <w:rsid w:val="002A7D09"/>
    <w:rsid w:val="002C03E6"/>
    <w:rsid w:val="002C697D"/>
    <w:rsid w:val="002E0E50"/>
    <w:rsid w:val="00303A7C"/>
    <w:rsid w:val="00364A2A"/>
    <w:rsid w:val="003A6F65"/>
    <w:rsid w:val="003E748B"/>
    <w:rsid w:val="004621CE"/>
    <w:rsid w:val="004650AB"/>
    <w:rsid w:val="004772D5"/>
    <w:rsid w:val="004F3BB3"/>
    <w:rsid w:val="0052574F"/>
    <w:rsid w:val="005A6CF9"/>
    <w:rsid w:val="005B5218"/>
    <w:rsid w:val="005F028D"/>
    <w:rsid w:val="005F43EE"/>
    <w:rsid w:val="005F5AF3"/>
    <w:rsid w:val="00603EF7"/>
    <w:rsid w:val="006374B1"/>
    <w:rsid w:val="00644E2B"/>
    <w:rsid w:val="00695038"/>
    <w:rsid w:val="00696693"/>
    <w:rsid w:val="006E3244"/>
    <w:rsid w:val="00740A05"/>
    <w:rsid w:val="007A29B8"/>
    <w:rsid w:val="007C6713"/>
    <w:rsid w:val="007D7552"/>
    <w:rsid w:val="00857083"/>
    <w:rsid w:val="008A76BB"/>
    <w:rsid w:val="008E43E6"/>
    <w:rsid w:val="00921187"/>
    <w:rsid w:val="00946BCC"/>
    <w:rsid w:val="00953336"/>
    <w:rsid w:val="00977B63"/>
    <w:rsid w:val="009C5783"/>
    <w:rsid w:val="009D560A"/>
    <w:rsid w:val="009D77D3"/>
    <w:rsid w:val="00A0132E"/>
    <w:rsid w:val="00AA69D1"/>
    <w:rsid w:val="00AE1025"/>
    <w:rsid w:val="00B707B1"/>
    <w:rsid w:val="00BE25AF"/>
    <w:rsid w:val="00CA6934"/>
    <w:rsid w:val="00D7032B"/>
    <w:rsid w:val="00D745C3"/>
    <w:rsid w:val="00DC25F6"/>
    <w:rsid w:val="00ED4D47"/>
    <w:rsid w:val="00F87D1A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3244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Link">
    <w:name w:val="Hyperlink"/>
    <w:basedOn w:val="Absatz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eiche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eichen">
    <w:name w:val="Textkörper Zeichen"/>
    <w:basedOn w:val="Absatz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eiche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184AFA"/>
    <w:pPr>
      <w:tabs>
        <w:tab w:val="center" w:pos="4703"/>
        <w:tab w:val="right" w:pos="9406"/>
      </w:tabs>
      <w:spacing w:after="0" w:line="240" w:lineRule="auto"/>
    </w:pPr>
    <w:rPr>
      <w:rFonts w:ascii="Times" w:eastAsia="Times" w:hAnsi="Times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184AFA"/>
    <w:rPr>
      <w:rFonts w:ascii="Times" w:eastAsia="Times" w:hAnsi="Times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184AFA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7D7552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D7552"/>
    <w:rPr>
      <w:rFonts w:ascii="Verdana" w:eastAsia="Times New Roman" w:hAnsi="Verdana" w:cs="Times New Roman"/>
      <w:sz w:val="20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1F5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5F0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028D"/>
  </w:style>
  <w:style w:type="paragraph" w:customStyle="1" w:styleId="FooterRight">
    <w:name w:val="Footer Right"/>
    <w:basedOn w:val="Fuzeile"/>
    <w:uiPriority w:val="35"/>
    <w:qFormat/>
    <w:rsid w:val="005F028D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eastAsiaTheme="minorEastAsia"/>
      <w:color w:val="7F7F7F" w:themeColor="text1" w:themeTint="80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mailto:info@aidoo-tec.de" TargetMode="External"/><Relationship Id="rId8" Type="http://schemas.openxmlformats.org/officeDocument/2006/relationships/hyperlink" Target="http://www.aidoo-tec.com" TargetMode="External"/><Relationship Id="rId9" Type="http://schemas.openxmlformats.org/officeDocument/2006/relationships/hyperlink" Target="mailto:info@aidoo-tec.de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1790</Characters>
  <Application>Microsoft Word 12.0.0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B. Geiger</dc:creator>
  <cp:lastModifiedBy>Turan Dardagan</cp:lastModifiedBy>
  <cp:revision>6</cp:revision>
  <cp:lastPrinted>2013-07-18T06:41:00Z</cp:lastPrinted>
  <dcterms:created xsi:type="dcterms:W3CDTF">2013-07-18T06:41:00Z</dcterms:created>
  <dcterms:modified xsi:type="dcterms:W3CDTF">2013-07-21T21:20:00Z</dcterms:modified>
</cp:coreProperties>
</file>